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DEB6">
      <w:pPr>
        <w:tabs>
          <w:tab w:val="center" w:pos="4916"/>
        </w:tabs>
        <w:spacing w:line="440" w:lineRule="exact"/>
        <w:jc w:val="left"/>
        <w:rPr>
          <w:rFonts w:ascii="国标黑体" w:hAnsi="国标黑体" w:eastAsia="国标黑体" w:cs="国标黑体"/>
          <w:b/>
          <w:bCs/>
          <w:sz w:val="52"/>
          <w:szCs w:val="5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附件4</w:t>
      </w:r>
    </w:p>
    <w:p w14:paraId="5CE69991">
      <w:pPr>
        <w:tabs>
          <w:tab w:val="center" w:pos="4916"/>
        </w:tabs>
        <w:spacing w:line="360" w:lineRule="auto"/>
        <w:ind w:firstLine="361" w:firstLineChars="100"/>
        <w:jc w:val="center"/>
        <w:rPr>
          <w:rFonts w:ascii="国标黑体" w:hAnsi="国标黑体" w:eastAsia="国标黑体" w:cs="国标黑体"/>
          <w:b/>
          <w:bCs/>
          <w:sz w:val="36"/>
          <w:szCs w:val="36"/>
        </w:rPr>
      </w:pPr>
      <w:r>
        <w:rPr>
          <w:rFonts w:hint="eastAsia" w:ascii="国标黑体" w:hAnsi="国标黑体" w:eastAsia="国标黑体" w:cs="国标黑体"/>
          <w:b/>
          <w:bCs/>
          <w:sz w:val="36"/>
          <w:szCs w:val="36"/>
        </w:rPr>
        <w:t>吉首大学2026年博士生招生考生</w:t>
      </w:r>
    </w:p>
    <w:p w14:paraId="30783F83">
      <w:pPr>
        <w:tabs>
          <w:tab w:val="center" w:pos="4916"/>
        </w:tabs>
        <w:spacing w:line="360" w:lineRule="auto"/>
        <w:ind w:firstLine="361" w:firstLineChars="100"/>
        <w:jc w:val="center"/>
        <w:rPr>
          <w:rFonts w:ascii="国标黑体" w:hAnsi="国标黑体" w:eastAsia="国标黑体" w:cs="国标黑体"/>
          <w:b/>
          <w:bCs/>
          <w:sz w:val="36"/>
          <w:szCs w:val="36"/>
        </w:rPr>
      </w:pPr>
      <w:r>
        <w:rPr>
          <w:rFonts w:hint="eastAsia" w:ascii="国标黑体" w:hAnsi="国标黑体" w:eastAsia="国标黑体" w:cs="国标黑体"/>
          <w:b/>
          <w:bCs/>
          <w:sz w:val="36"/>
          <w:szCs w:val="36"/>
        </w:rPr>
        <w:t>思想政治素质考核表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75"/>
        <w:gridCol w:w="1463"/>
        <w:gridCol w:w="1700"/>
        <w:gridCol w:w="787"/>
        <w:gridCol w:w="1690"/>
      </w:tblGrid>
      <w:tr w14:paraId="5C72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36D929A7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考生姓名</w:t>
            </w:r>
          </w:p>
        </w:tc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1FE6FD9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vAlign w:val="center"/>
          </w:tcPr>
          <w:p w14:paraId="12978B32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考生报名号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1DD731B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6A06FB04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民族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600A117D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 w14:paraId="5389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C49891E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报考学院、</w:t>
            </w:r>
          </w:p>
          <w:p w14:paraId="56F74D2C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专业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vAlign w:val="center"/>
          </w:tcPr>
          <w:p w14:paraId="4135D068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15B08B8A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政治面貌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37B960AF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 w14:paraId="721D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3F9E5FF">
            <w:pPr>
              <w:spacing w:line="240" w:lineRule="exact"/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考生学习</w:t>
            </w:r>
          </w:p>
          <w:p w14:paraId="1F5F1156">
            <w:pPr>
              <w:spacing w:line="240" w:lineRule="exact"/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或工作单位</w:t>
            </w:r>
          </w:p>
        </w:tc>
        <w:tc>
          <w:tcPr>
            <w:tcW w:w="7315" w:type="dxa"/>
            <w:gridSpan w:val="5"/>
            <w:tcBorders>
              <w:tl2br w:val="nil"/>
              <w:tr2bl w:val="nil"/>
            </w:tcBorders>
            <w:vAlign w:val="center"/>
          </w:tcPr>
          <w:p w14:paraId="5ADE9E13">
            <w:pPr>
              <w:jc w:val="center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</w:tc>
      </w:tr>
      <w:tr w14:paraId="640D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7" w:hRule="atLeast"/>
          <w:jc w:val="center"/>
        </w:trPr>
        <w:tc>
          <w:tcPr>
            <w:tcW w:w="8755" w:type="dxa"/>
            <w:gridSpan w:val="6"/>
            <w:tcBorders>
              <w:tl2br w:val="nil"/>
              <w:tr2bl w:val="nil"/>
            </w:tcBorders>
          </w:tcPr>
          <w:p w14:paraId="297AEE31">
            <w:pPr>
              <w:spacing w:line="40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该生政治思想表现（由考生档案所在单位或工作所在单位填写）</w:t>
            </w:r>
          </w:p>
          <w:p w14:paraId="09AE2B6C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8E79C63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BFFDE24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289D821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BC02EC0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854BD07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722245B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BBCEA3F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C32419A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A5F5428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586C44EB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5361EC4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78B74A8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AB650D5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354A053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F9D6CDE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A8C8366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51310D0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56C781FB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C50296F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4E72353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1AA602E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FF2A5A0">
            <w:pPr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F70B496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该考生是否参加过非法宗教、邪教组织（□是、□否）？如果是，请另附页详细说明有关情况。</w:t>
            </w:r>
          </w:p>
          <w:p w14:paraId="73FDAD73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  <w:p w14:paraId="328A4BE5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  <w:p w14:paraId="79ED9F8B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负责人签名：                   签章（档案所在单位人事或政工部门签章）</w:t>
            </w:r>
          </w:p>
          <w:p w14:paraId="31910FFE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 xml:space="preserve">                                        （应届硕士生由学院签章）</w:t>
            </w:r>
          </w:p>
          <w:p w14:paraId="61D5E316">
            <w:pPr>
              <w:spacing w:line="24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</w:p>
          <w:p w14:paraId="1DC9F43F">
            <w:pPr>
              <w:spacing w:line="240" w:lineRule="exact"/>
              <w:rPr>
                <w:rFonts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 xml:space="preserve">                                              年    月    日</w:t>
            </w:r>
          </w:p>
        </w:tc>
      </w:tr>
    </w:tbl>
    <w:p w14:paraId="4C0A3F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F1B0C"/>
    <w:rsid w:val="54A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2026-01-25T04:59:00Z</dcterms:created>
  <dc:creator>ضوءاشمس</dc:creator>
  <cp:lastModifiedBy>ضوءاشمس</cp:lastModifiedBy>
  <dcterms:modified xsi:type="dcterms:W3CDTF">2026-01-25T04:59:52Z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B44B364C8CE44BC79D8B3B8472B3D9CF_11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